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E2940" w:rsidP="009841FE">
            <w:r>
              <w:t xml:space="preserve">Move drill pipe and tools to and from the </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E2940" w:rsidP="009841FE">
            <w:r>
              <w:t>Cat Walk</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13356F">
            <w:pPr>
              <w:rPr>
                <w:b/>
                <w:sz w:val="20"/>
                <w:szCs w:val="20"/>
              </w:rPr>
            </w:pPr>
            <w:r>
              <w:rPr>
                <w:b/>
                <w:sz w:val="20"/>
                <w:szCs w:val="20"/>
              </w:rPr>
              <w:t>Track Hoe, hand tools, air tools, grease gun</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13356F" w:rsidP="00537F15">
            <w:pPr>
              <w:rPr>
                <w:b/>
                <w:sz w:val="20"/>
                <w:szCs w:val="20"/>
              </w:rPr>
            </w:pPr>
            <w:r>
              <w:rPr>
                <w:b/>
                <w:sz w:val="20"/>
                <w:szCs w:val="20"/>
              </w:rPr>
              <w:t>20 liters of oil, new filter, grease</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705182" w:rsidP="00846909">
            <w:pPr>
              <w:rPr>
                <w:sz w:val="18"/>
                <w:szCs w:val="18"/>
              </w:rPr>
            </w:pPr>
            <w:r>
              <w:rPr>
                <w:sz w:val="18"/>
                <w:szCs w:val="18"/>
              </w:rPr>
              <w:t>Do a pre-trip on excavator and start. Let excavator warm up for 15 minutes</w:t>
            </w:r>
          </w:p>
        </w:tc>
        <w:tc>
          <w:tcPr>
            <w:tcW w:w="1935" w:type="dxa"/>
            <w:gridSpan w:val="2"/>
            <w:tcBorders>
              <w:right w:val="single" w:sz="4" w:space="0" w:color="auto"/>
            </w:tcBorders>
          </w:tcPr>
          <w:p w:rsidR="0013356F" w:rsidRPr="009F30E8" w:rsidRDefault="00705182">
            <w:pPr>
              <w:rPr>
                <w:sz w:val="18"/>
                <w:szCs w:val="18"/>
              </w:rPr>
            </w:pPr>
            <w:r>
              <w:rPr>
                <w:sz w:val="18"/>
                <w:szCs w:val="18"/>
              </w:rPr>
              <w:t>Slips and trips entering and exiting cab. Slips while climbing on machine to check fluid levels</w:t>
            </w:r>
          </w:p>
        </w:tc>
        <w:tc>
          <w:tcPr>
            <w:tcW w:w="434" w:type="dxa"/>
            <w:tcBorders>
              <w:right w:val="single" w:sz="4" w:space="0" w:color="auto"/>
            </w:tcBorders>
          </w:tcPr>
          <w:p w:rsidR="00846909" w:rsidRPr="009F30E8" w:rsidRDefault="00F867E7">
            <w:pPr>
              <w:rPr>
                <w:sz w:val="18"/>
                <w:szCs w:val="18"/>
              </w:rPr>
            </w:pPr>
            <w:r>
              <w:rPr>
                <w:sz w:val="18"/>
                <w:szCs w:val="18"/>
              </w:rPr>
              <w:t>3c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13356F" w:rsidRPr="009F30E8" w:rsidRDefault="00705182" w:rsidP="00143329">
            <w:pPr>
              <w:rPr>
                <w:sz w:val="18"/>
                <w:szCs w:val="18"/>
              </w:rPr>
            </w:pPr>
            <w:r>
              <w:rPr>
                <w:sz w:val="18"/>
                <w:szCs w:val="18"/>
              </w:rPr>
              <w:t>Wear a traffic vest while working outside of the cab. Use 3 point contact while climbing on machine and entering and exiting cab.</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705182" w:rsidP="00846909">
            <w:pPr>
              <w:rPr>
                <w:sz w:val="18"/>
                <w:szCs w:val="18"/>
              </w:rPr>
            </w:pPr>
            <w:r>
              <w:rPr>
                <w:sz w:val="18"/>
                <w:szCs w:val="18"/>
              </w:rPr>
              <w:t>Take off bucket and put on set of forks</w:t>
            </w:r>
          </w:p>
        </w:tc>
        <w:tc>
          <w:tcPr>
            <w:tcW w:w="1935" w:type="dxa"/>
            <w:gridSpan w:val="2"/>
            <w:tcBorders>
              <w:right w:val="single" w:sz="4" w:space="0" w:color="auto"/>
            </w:tcBorders>
          </w:tcPr>
          <w:p w:rsidR="00391D0F" w:rsidRDefault="00705182">
            <w:pPr>
              <w:rPr>
                <w:sz w:val="18"/>
                <w:szCs w:val="18"/>
              </w:rPr>
            </w:pPr>
            <w:r>
              <w:rPr>
                <w:sz w:val="18"/>
                <w:szCs w:val="18"/>
              </w:rPr>
              <w:t>Pinch points</w:t>
            </w:r>
          </w:p>
          <w:p w:rsidR="00705182" w:rsidRDefault="00705182">
            <w:pPr>
              <w:rPr>
                <w:sz w:val="18"/>
                <w:szCs w:val="18"/>
              </w:rPr>
            </w:pPr>
            <w:r>
              <w:rPr>
                <w:sz w:val="18"/>
                <w:szCs w:val="18"/>
              </w:rPr>
              <w:t>Pressure in hydraulic lines.</w:t>
            </w:r>
          </w:p>
        </w:tc>
        <w:tc>
          <w:tcPr>
            <w:tcW w:w="434" w:type="dxa"/>
            <w:tcBorders>
              <w:right w:val="single" w:sz="4" w:space="0" w:color="auto"/>
            </w:tcBorders>
          </w:tcPr>
          <w:p w:rsidR="00391D0F" w:rsidRPr="009F30E8" w:rsidRDefault="00F867E7">
            <w:pPr>
              <w:rPr>
                <w:sz w:val="18"/>
                <w:szCs w:val="18"/>
              </w:rPr>
            </w:pPr>
            <w:r>
              <w:rPr>
                <w:sz w:val="18"/>
                <w:szCs w:val="18"/>
              </w:rPr>
              <w:t>2c</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705182" w:rsidP="00143329">
            <w:pPr>
              <w:rPr>
                <w:sz w:val="18"/>
                <w:szCs w:val="18"/>
              </w:rPr>
            </w:pPr>
            <w:r>
              <w:rPr>
                <w:sz w:val="18"/>
                <w:szCs w:val="18"/>
              </w:rPr>
              <w:t>Use a pry bar when working in close courters. Shut down machine and move hydraulic lever back and forth to reduce all the pressure in lines before attempting to hook up hydraulic lines.</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705182" w:rsidP="00143329">
            <w:pPr>
              <w:rPr>
                <w:sz w:val="18"/>
                <w:szCs w:val="18"/>
              </w:rPr>
            </w:pPr>
            <w:r>
              <w:rPr>
                <w:sz w:val="18"/>
                <w:szCs w:val="18"/>
              </w:rPr>
              <w:t>Use proper slings to move directional drilling tools on and off cat walk</w:t>
            </w:r>
          </w:p>
        </w:tc>
        <w:tc>
          <w:tcPr>
            <w:tcW w:w="1935" w:type="dxa"/>
            <w:gridSpan w:val="2"/>
            <w:tcBorders>
              <w:right w:val="single" w:sz="4" w:space="0" w:color="auto"/>
            </w:tcBorders>
          </w:tcPr>
          <w:p w:rsidR="00391D0F" w:rsidRDefault="00705182" w:rsidP="00143329">
            <w:pPr>
              <w:rPr>
                <w:sz w:val="18"/>
                <w:szCs w:val="18"/>
              </w:rPr>
            </w:pPr>
            <w:r>
              <w:rPr>
                <w:sz w:val="18"/>
                <w:szCs w:val="18"/>
              </w:rPr>
              <w:t>Tools could slip from sling.</w:t>
            </w:r>
          </w:p>
          <w:p w:rsidR="00705182" w:rsidRPr="009F30E8" w:rsidRDefault="00705182" w:rsidP="00143329">
            <w:pPr>
              <w:rPr>
                <w:sz w:val="18"/>
                <w:szCs w:val="18"/>
              </w:rPr>
            </w:pPr>
            <w:r>
              <w:rPr>
                <w:sz w:val="18"/>
                <w:szCs w:val="18"/>
              </w:rPr>
              <w:t>Tools could swing and hit workers below.</w:t>
            </w:r>
          </w:p>
        </w:tc>
        <w:tc>
          <w:tcPr>
            <w:tcW w:w="434" w:type="dxa"/>
            <w:tcBorders>
              <w:right w:val="single" w:sz="4" w:space="0" w:color="auto"/>
            </w:tcBorders>
          </w:tcPr>
          <w:p w:rsidR="00846909" w:rsidRPr="009F30E8" w:rsidRDefault="00F867E7" w:rsidP="00143329">
            <w:pPr>
              <w:rPr>
                <w:sz w:val="18"/>
                <w:szCs w:val="18"/>
              </w:rPr>
            </w:pPr>
            <w:r>
              <w:rPr>
                <w:sz w:val="18"/>
                <w:szCs w:val="18"/>
              </w:rPr>
              <w:t>2b</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8A3CF8" w:rsidP="00143329">
            <w:pPr>
              <w:rPr>
                <w:sz w:val="18"/>
                <w:szCs w:val="18"/>
              </w:rPr>
            </w:pPr>
            <w:r>
              <w:rPr>
                <w:sz w:val="18"/>
                <w:szCs w:val="18"/>
              </w:rPr>
              <w:t>Make</w:t>
            </w:r>
            <w:r w:rsidR="00705182">
              <w:rPr>
                <w:sz w:val="18"/>
                <w:szCs w:val="18"/>
              </w:rPr>
              <w:t xml:space="preserve"> sure to inspect slings before use.</w:t>
            </w:r>
            <w:r>
              <w:rPr>
                <w:sz w:val="18"/>
                <w:szCs w:val="18"/>
              </w:rPr>
              <w:t xml:space="preserve"> Make sure to attach a minimum of two connections to tool. Use a tag line to keep tool from swinging and hitting workers</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8A3CF8" w:rsidP="00143329">
            <w:pPr>
              <w:rPr>
                <w:sz w:val="18"/>
                <w:szCs w:val="18"/>
              </w:rPr>
            </w:pPr>
            <w:r>
              <w:rPr>
                <w:sz w:val="18"/>
                <w:szCs w:val="18"/>
              </w:rPr>
              <w:t>When moving pipe don’t overload forks. Only take a comfortable amount</w:t>
            </w:r>
          </w:p>
        </w:tc>
        <w:tc>
          <w:tcPr>
            <w:tcW w:w="1935" w:type="dxa"/>
            <w:gridSpan w:val="2"/>
            <w:tcBorders>
              <w:right w:val="single" w:sz="4" w:space="0" w:color="auto"/>
            </w:tcBorders>
          </w:tcPr>
          <w:p w:rsidR="00857135" w:rsidRPr="009F30E8" w:rsidRDefault="008A3CF8" w:rsidP="00143329">
            <w:pPr>
              <w:rPr>
                <w:sz w:val="18"/>
                <w:szCs w:val="18"/>
              </w:rPr>
            </w:pPr>
            <w:r>
              <w:rPr>
                <w:sz w:val="18"/>
                <w:szCs w:val="18"/>
              </w:rPr>
              <w:t>Pipe could roll off and hit workers or the cat walk</w:t>
            </w:r>
          </w:p>
        </w:tc>
        <w:tc>
          <w:tcPr>
            <w:tcW w:w="434" w:type="dxa"/>
            <w:tcBorders>
              <w:right w:val="single" w:sz="4" w:space="0" w:color="auto"/>
            </w:tcBorders>
          </w:tcPr>
          <w:p w:rsidR="00846909" w:rsidRPr="009F30E8" w:rsidRDefault="00F867E7" w:rsidP="00143329">
            <w:pPr>
              <w:rPr>
                <w:sz w:val="18"/>
                <w:szCs w:val="18"/>
              </w:rPr>
            </w:pPr>
            <w:r>
              <w:rPr>
                <w:sz w:val="18"/>
                <w:szCs w:val="18"/>
              </w:rPr>
              <w:t>2b</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57135" w:rsidRPr="009F30E8" w:rsidRDefault="008A3CF8" w:rsidP="00143329">
            <w:pPr>
              <w:rPr>
                <w:sz w:val="18"/>
                <w:szCs w:val="18"/>
              </w:rPr>
            </w:pPr>
            <w:r>
              <w:rPr>
                <w:sz w:val="18"/>
                <w:szCs w:val="18"/>
              </w:rPr>
              <w:t>Only use forks with grabber on them that is made for moving pipe. Don’t stack more than one row of pipe on the forks. Make sure all workers are out of way before releasing grapple arms.</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8A3CF8" w:rsidP="00143329">
            <w:pPr>
              <w:rPr>
                <w:sz w:val="18"/>
                <w:szCs w:val="18"/>
              </w:rPr>
            </w:pPr>
            <w:r>
              <w:rPr>
                <w:sz w:val="18"/>
                <w:szCs w:val="18"/>
              </w:rPr>
              <w:t>Do these steps in reverse if moving tools from cat walk to storage area</w:t>
            </w:r>
          </w:p>
        </w:tc>
        <w:tc>
          <w:tcPr>
            <w:tcW w:w="1935" w:type="dxa"/>
            <w:gridSpan w:val="2"/>
            <w:tcBorders>
              <w:right w:val="single" w:sz="4" w:space="0" w:color="auto"/>
            </w:tcBorders>
          </w:tcPr>
          <w:p w:rsidR="00857135" w:rsidRPr="009F30E8" w:rsidRDefault="008A3CF8" w:rsidP="00143329">
            <w:pPr>
              <w:rPr>
                <w:sz w:val="18"/>
                <w:szCs w:val="18"/>
              </w:rPr>
            </w:pPr>
            <w:r>
              <w:rPr>
                <w:sz w:val="18"/>
                <w:szCs w:val="18"/>
              </w:rPr>
              <w:t>Tools or pipes slipping and hitting workers</w:t>
            </w:r>
          </w:p>
        </w:tc>
        <w:tc>
          <w:tcPr>
            <w:tcW w:w="434" w:type="dxa"/>
            <w:tcBorders>
              <w:right w:val="single" w:sz="4" w:space="0" w:color="auto"/>
            </w:tcBorders>
          </w:tcPr>
          <w:p w:rsidR="00846909" w:rsidRPr="009F30E8" w:rsidRDefault="00F867E7" w:rsidP="00143329">
            <w:pPr>
              <w:rPr>
                <w:sz w:val="18"/>
                <w:szCs w:val="18"/>
              </w:rPr>
            </w:pPr>
            <w:r>
              <w:rPr>
                <w:sz w:val="18"/>
                <w:szCs w:val="18"/>
              </w:rPr>
              <w:t>2c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8A3CF8" w:rsidP="00143329">
            <w:pPr>
              <w:rPr>
                <w:sz w:val="18"/>
                <w:szCs w:val="18"/>
              </w:rPr>
            </w:pPr>
            <w:r>
              <w:rPr>
                <w:sz w:val="18"/>
                <w:szCs w:val="18"/>
              </w:rPr>
              <w:t>Make sure to check slings and forks before use. Take all slings that have deficiencies out of service and clearly mark them not to be used. Make sure to use tag line when using slings</w:t>
            </w:r>
          </w:p>
        </w:tc>
      </w:tr>
      <w:tr w:rsidR="00846909" w:rsidTr="001F1B28">
        <w:trPr>
          <w:trHeight w:val="284"/>
        </w:trPr>
        <w:tc>
          <w:tcPr>
            <w:tcW w:w="888" w:type="dxa"/>
          </w:tcPr>
          <w:p w:rsidR="00846909" w:rsidRDefault="00846909" w:rsidP="00143329">
            <w:pPr>
              <w:ind w:left="360"/>
              <w:jc w:val="center"/>
            </w:pP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1B" w:rsidRDefault="00D5661B" w:rsidP="000A642F">
      <w:pPr>
        <w:spacing w:after="0" w:line="240" w:lineRule="auto"/>
      </w:pPr>
      <w:r>
        <w:separator/>
      </w:r>
    </w:p>
  </w:endnote>
  <w:endnote w:type="continuationSeparator" w:id="0">
    <w:p w:rsidR="00D5661B" w:rsidRDefault="00D5661B"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1B" w:rsidRDefault="00D5661B" w:rsidP="000A642F">
      <w:pPr>
        <w:spacing w:after="0" w:line="240" w:lineRule="auto"/>
      </w:pPr>
      <w:r>
        <w:separator/>
      </w:r>
    </w:p>
  </w:footnote>
  <w:footnote w:type="continuationSeparator" w:id="0">
    <w:p w:rsidR="00D5661B" w:rsidRDefault="00D5661B"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3356F"/>
    <w:rsid w:val="001478DA"/>
    <w:rsid w:val="001F12D1"/>
    <w:rsid w:val="001F1B28"/>
    <w:rsid w:val="001F4087"/>
    <w:rsid w:val="001F5C54"/>
    <w:rsid w:val="002036AE"/>
    <w:rsid w:val="0025782E"/>
    <w:rsid w:val="002D7F42"/>
    <w:rsid w:val="0032296D"/>
    <w:rsid w:val="00337573"/>
    <w:rsid w:val="00391D0F"/>
    <w:rsid w:val="003C7EFE"/>
    <w:rsid w:val="00425EB6"/>
    <w:rsid w:val="004401A6"/>
    <w:rsid w:val="004B1DEE"/>
    <w:rsid w:val="004B2596"/>
    <w:rsid w:val="004C00A0"/>
    <w:rsid w:val="005304EA"/>
    <w:rsid w:val="00537F15"/>
    <w:rsid w:val="00572806"/>
    <w:rsid w:val="005A4CA0"/>
    <w:rsid w:val="0060155D"/>
    <w:rsid w:val="00611812"/>
    <w:rsid w:val="00621DD0"/>
    <w:rsid w:val="00685FC9"/>
    <w:rsid w:val="006923B7"/>
    <w:rsid w:val="006B40F7"/>
    <w:rsid w:val="00700A34"/>
    <w:rsid w:val="00705182"/>
    <w:rsid w:val="00712482"/>
    <w:rsid w:val="00717723"/>
    <w:rsid w:val="007200F1"/>
    <w:rsid w:val="00772DD2"/>
    <w:rsid w:val="00791072"/>
    <w:rsid w:val="007B76C4"/>
    <w:rsid w:val="007E68AD"/>
    <w:rsid w:val="007F1124"/>
    <w:rsid w:val="0084512C"/>
    <w:rsid w:val="00846909"/>
    <w:rsid w:val="00857135"/>
    <w:rsid w:val="008A3CF8"/>
    <w:rsid w:val="008B47CE"/>
    <w:rsid w:val="00940720"/>
    <w:rsid w:val="009841FE"/>
    <w:rsid w:val="00987858"/>
    <w:rsid w:val="009C7AC0"/>
    <w:rsid w:val="009E318C"/>
    <w:rsid w:val="009F30E8"/>
    <w:rsid w:val="00A4787F"/>
    <w:rsid w:val="00A6126B"/>
    <w:rsid w:val="00A62D9D"/>
    <w:rsid w:val="00A80BCC"/>
    <w:rsid w:val="00BB63D7"/>
    <w:rsid w:val="00BD49F7"/>
    <w:rsid w:val="00C401A4"/>
    <w:rsid w:val="00C43DE2"/>
    <w:rsid w:val="00C54C05"/>
    <w:rsid w:val="00CE5C44"/>
    <w:rsid w:val="00D5661B"/>
    <w:rsid w:val="00D6695E"/>
    <w:rsid w:val="00DC12DD"/>
    <w:rsid w:val="00E04229"/>
    <w:rsid w:val="00E24636"/>
    <w:rsid w:val="00E3380B"/>
    <w:rsid w:val="00E55689"/>
    <w:rsid w:val="00E87756"/>
    <w:rsid w:val="00EA7FD9"/>
    <w:rsid w:val="00ED2F80"/>
    <w:rsid w:val="00F2287D"/>
    <w:rsid w:val="00F23A70"/>
    <w:rsid w:val="00F867E7"/>
    <w:rsid w:val="00FB4335"/>
    <w:rsid w:val="00FC072C"/>
    <w:rsid w:val="00FC6614"/>
    <w:rsid w:val="00FD087E"/>
    <w:rsid w:val="00FE2940"/>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41EB-896E-4D3F-829A-D0297A28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2015-03-03T20:49:00Z</dcterms:created>
  <dcterms:modified xsi:type="dcterms:W3CDTF">2015-03-08T00:12:00Z</dcterms:modified>
</cp:coreProperties>
</file>